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54" w:rsidRDefault="00504754" w:rsidP="00504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4">
        <w:rPr>
          <w:rFonts w:ascii="Times New Roman" w:hAnsi="Times New Roman" w:cs="Times New Roman"/>
          <w:noProof/>
        </w:rPr>
        <w:drawing>
          <wp:inline distT="0" distB="0" distL="0" distR="0">
            <wp:extent cx="1702872" cy="7243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7" cy="7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</w:p>
    <w:p w:rsidR="00504754" w:rsidRPr="003A2640" w:rsidRDefault="00504754" w:rsidP="00504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Обжорина Валентина Никифоровна Автошкола «Болид»</w:t>
      </w:r>
    </w:p>
    <w:p w:rsidR="00504754" w:rsidRDefault="00504754" w:rsidP="0050475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740500943270 ОГРИП 320745600112514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04754" w:rsidRDefault="00504754" w:rsidP="0050475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456080</w:t>
      </w:r>
      <w:r w:rsidRPr="00210881">
        <w:rPr>
          <w:rFonts w:ascii="Times New Roman" w:hAnsi="Times New Roman" w:cs="Times New Roman"/>
        </w:rPr>
        <w:t>, г. Трех</w:t>
      </w:r>
      <w:r>
        <w:rPr>
          <w:rFonts w:ascii="Times New Roman" w:hAnsi="Times New Roman" w:cs="Times New Roman"/>
        </w:rPr>
        <w:t>горный, ул. Строителей, д. 10</w:t>
      </w:r>
      <w:r w:rsidRPr="00504754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, тел. 8912-403-73-90, 8904-941-0201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Pr="00B974B3">
          <w:rPr>
            <w:rStyle w:val="a7"/>
            <w:rFonts w:ascii="Times New Roman" w:hAnsi="Times New Roman" w:cs="Times New Roman"/>
            <w:lang w:val="en-US"/>
          </w:rPr>
          <w:t>dorogova</w:t>
        </w:r>
        <w:r w:rsidRPr="00B974B3">
          <w:rPr>
            <w:rStyle w:val="a7"/>
            <w:rFonts w:ascii="Times New Roman" w:hAnsi="Times New Roman" w:cs="Times New Roman"/>
          </w:rPr>
          <w:t>_2015@</w:t>
        </w:r>
        <w:r w:rsidRPr="00B974B3">
          <w:rPr>
            <w:rStyle w:val="a7"/>
            <w:rFonts w:ascii="Times New Roman" w:hAnsi="Times New Roman" w:cs="Times New Roman"/>
            <w:lang w:val="en-US"/>
          </w:rPr>
          <w:t>bk</w:t>
        </w:r>
        <w:r w:rsidRPr="00B974B3">
          <w:rPr>
            <w:rStyle w:val="a7"/>
            <w:rFonts w:ascii="Times New Roman" w:hAnsi="Times New Roman" w:cs="Times New Roman"/>
          </w:rPr>
          <w:t>.</w:t>
        </w:r>
        <w:r w:rsidRPr="00B974B3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504754" w:rsidRDefault="00504754">
      <w:pPr>
        <w:rPr>
          <w:rFonts w:ascii="Times New Roman" w:hAnsi="Times New Roman" w:cs="Times New Roman"/>
        </w:rPr>
      </w:pPr>
    </w:p>
    <w:p w:rsidR="00AB4E63" w:rsidRDefault="00781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                                                                                                    УТВЕРЖДАЮ                                                                                                   </w:t>
      </w:r>
      <w:r w:rsidR="00AB4E63">
        <w:rPr>
          <w:rFonts w:ascii="Times New Roman" w:hAnsi="Times New Roman" w:cs="Times New Roman"/>
        </w:rPr>
        <w:t xml:space="preserve">      На заседании Общего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собрания работников                                </w:t>
      </w:r>
      <w:r w:rsidR="00AB4E63">
        <w:rPr>
          <w:rFonts w:ascii="Times New Roman" w:hAnsi="Times New Roman" w:cs="Times New Roman"/>
        </w:rPr>
        <w:t xml:space="preserve">                               __________________ ИП Обжорина В.Н.   </w:t>
      </w:r>
    </w:p>
    <w:p w:rsidR="00781A98" w:rsidRDefault="00AB4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781A98">
        <w:rPr>
          <w:rFonts w:ascii="Times New Roman" w:hAnsi="Times New Roman" w:cs="Times New Roman"/>
        </w:rPr>
        <w:t>Протокол №02</w:t>
      </w:r>
      <w:r w:rsidR="00781A98" w:rsidRPr="00504754">
        <w:rPr>
          <w:rFonts w:ascii="Times New Roman" w:hAnsi="Times New Roman" w:cs="Times New Roman"/>
        </w:rPr>
        <w:t>/21</w:t>
      </w:r>
      <w:r w:rsidR="00781A98">
        <w:rPr>
          <w:rFonts w:ascii="Times New Roman" w:hAnsi="Times New Roman" w:cs="Times New Roman"/>
        </w:rPr>
        <w:t xml:space="preserve"> от 15 января 2021г.</w:t>
      </w:r>
    </w:p>
    <w:p w:rsidR="00781A98" w:rsidRDefault="00781A98">
      <w:pPr>
        <w:rPr>
          <w:rFonts w:ascii="Times New Roman" w:hAnsi="Times New Roman" w:cs="Times New Roman"/>
        </w:rPr>
      </w:pPr>
    </w:p>
    <w:p w:rsidR="00781A98" w:rsidRDefault="00781A98">
      <w:pPr>
        <w:rPr>
          <w:rFonts w:ascii="Times New Roman" w:hAnsi="Times New Roman" w:cs="Times New Roman"/>
        </w:rPr>
      </w:pPr>
    </w:p>
    <w:p w:rsidR="00781A98" w:rsidRDefault="00781A98">
      <w:pPr>
        <w:rPr>
          <w:rFonts w:ascii="Times New Roman" w:hAnsi="Times New Roman" w:cs="Times New Roman"/>
        </w:rPr>
      </w:pPr>
    </w:p>
    <w:p w:rsidR="00781A98" w:rsidRDefault="00781A98">
      <w:pPr>
        <w:rPr>
          <w:rFonts w:ascii="Times New Roman" w:hAnsi="Times New Roman" w:cs="Times New Roman"/>
        </w:rPr>
      </w:pPr>
    </w:p>
    <w:p w:rsidR="00781A98" w:rsidRPr="00781A98" w:rsidRDefault="00781A98" w:rsidP="00781A98">
      <w:pPr>
        <w:jc w:val="center"/>
        <w:rPr>
          <w:rFonts w:ascii="Times New Roman" w:hAnsi="Times New Roman" w:cs="Times New Roman"/>
          <w:b/>
        </w:rPr>
      </w:pPr>
      <w:r w:rsidRPr="00781A98">
        <w:rPr>
          <w:rFonts w:ascii="Times New Roman" w:hAnsi="Times New Roman" w:cs="Times New Roman"/>
          <w:b/>
        </w:rPr>
        <w:t>ПРОГРАММА РАЗВИТИЯ</w:t>
      </w:r>
      <w:r w:rsidR="00AB4E63">
        <w:rPr>
          <w:rFonts w:ascii="Times New Roman" w:hAnsi="Times New Roman" w:cs="Times New Roman"/>
          <w:b/>
        </w:rPr>
        <w:t xml:space="preserve"> ОБРАЗОВАТЕЛЬНОЙ ДЕЯТЕЛЬНОСТИ</w:t>
      </w:r>
    </w:p>
    <w:p w:rsidR="00781A98" w:rsidRDefault="00781A98" w:rsidP="00781A98">
      <w:pPr>
        <w:jc w:val="center"/>
        <w:rPr>
          <w:rFonts w:ascii="Times New Roman" w:hAnsi="Times New Roman" w:cs="Times New Roman"/>
          <w:b/>
        </w:rPr>
      </w:pPr>
      <w:r w:rsidRPr="00781A98">
        <w:rPr>
          <w:rFonts w:ascii="Times New Roman" w:hAnsi="Times New Roman" w:cs="Times New Roman"/>
          <w:b/>
        </w:rPr>
        <w:t>Индивидуального предпринимат</w:t>
      </w:r>
      <w:r w:rsidR="00AB4E63">
        <w:rPr>
          <w:rFonts w:ascii="Times New Roman" w:hAnsi="Times New Roman" w:cs="Times New Roman"/>
          <w:b/>
        </w:rPr>
        <w:t>еля Обжориной В.Н.</w:t>
      </w:r>
      <w:r w:rsidRPr="00781A98">
        <w:rPr>
          <w:rFonts w:ascii="Times New Roman" w:hAnsi="Times New Roman" w:cs="Times New Roman"/>
          <w:b/>
        </w:rPr>
        <w:t xml:space="preserve"> на 2021-2025г.</w:t>
      </w:r>
    </w:p>
    <w:p w:rsidR="00781A98" w:rsidRDefault="00781A98" w:rsidP="00781A98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1A98" w:rsidRDefault="00781A98" w:rsidP="00781A98">
      <w:pPr>
        <w:tabs>
          <w:tab w:val="left" w:pos="7125"/>
        </w:tabs>
        <w:rPr>
          <w:rFonts w:ascii="Times New Roman" w:hAnsi="Times New Roman" w:cs="Times New Roman"/>
        </w:rPr>
      </w:pPr>
    </w:p>
    <w:p w:rsidR="00781A98" w:rsidRDefault="00781A98" w:rsidP="00781A98">
      <w:pPr>
        <w:tabs>
          <w:tab w:val="left" w:pos="7125"/>
        </w:tabs>
        <w:rPr>
          <w:rFonts w:ascii="Times New Roman" w:hAnsi="Times New Roman" w:cs="Times New Roman"/>
        </w:rPr>
      </w:pPr>
    </w:p>
    <w:p w:rsidR="00781A98" w:rsidRDefault="00781A98" w:rsidP="00781A98">
      <w:pPr>
        <w:tabs>
          <w:tab w:val="left" w:pos="7125"/>
        </w:tabs>
        <w:rPr>
          <w:rFonts w:ascii="Times New Roman" w:hAnsi="Times New Roman" w:cs="Times New Roman"/>
        </w:rPr>
      </w:pPr>
    </w:p>
    <w:p w:rsidR="00781A98" w:rsidRDefault="00781A98" w:rsidP="00781A98">
      <w:pPr>
        <w:tabs>
          <w:tab w:val="left" w:pos="7125"/>
        </w:tabs>
        <w:rPr>
          <w:rFonts w:ascii="Times New Roman" w:hAnsi="Times New Roman" w:cs="Times New Roman"/>
        </w:rPr>
      </w:pPr>
    </w:p>
    <w:p w:rsidR="00781A98" w:rsidRDefault="00781A98" w:rsidP="00781A98">
      <w:pPr>
        <w:tabs>
          <w:tab w:val="left" w:pos="7125"/>
        </w:tabs>
        <w:rPr>
          <w:rFonts w:ascii="Times New Roman" w:hAnsi="Times New Roman" w:cs="Times New Roman"/>
        </w:rPr>
      </w:pPr>
    </w:p>
    <w:p w:rsidR="00781A98" w:rsidRDefault="00781A98" w:rsidP="00781A98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AB4E63" w:rsidRDefault="00AB4E63" w:rsidP="00781A98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AB4E63" w:rsidRDefault="00AB4E63" w:rsidP="00781A98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781A98" w:rsidRDefault="00781A98" w:rsidP="00781A98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781A98" w:rsidRDefault="00781A98" w:rsidP="00781A98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AB4E63" w:rsidRDefault="00AB4E63" w:rsidP="00781A98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781A98" w:rsidRDefault="00781A98" w:rsidP="00781A98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504754" w:rsidRDefault="00781A98" w:rsidP="00504754">
      <w:pPr>
        <w:tabs>
          <w:tab w:val="left" w:pos="71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Трехгорный</w:t>
      </w:r>
    </w:p>
    <w:p w:rsidR="00504754" w:rsidRDefault="00504754" w:rsidP="00504754">
      <w:pPr>
        <w:tabs>
          <w:tab w:val="left" w:pos="71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СОЖЕРЖАНИЕ ПРОГРАММЫ</w:t>
      </w:r>
    </w:p>
    <w:p w:rsidR="00504754" w:rsidRDefault="00504754" w:rsidP="00504754">
      <w:pPr>
        <w:pStyle w:val="aa"/>
        <w:numPr>
          <w:ilvl w:val="0"/>
          <w:numId w:val="1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программы</w:t>
      </w:r>
    </w:p>
    <w:p w:rsidR="00504754" w:rsidRDefault="00AB4E63" w:rsidP="00504754">
      <w:pPr>
        <w:pStyle w:val="aa"/>
        <w:numPr>
          <w:ilvl w:val="0"/>
          <w:numId w:val="1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деятельности ИП</w:t>
      </w:r>
    </w:p>
    <w:p w:rsidR="00504754" w:rsidRDefault="00AB4E63" w:rsidP="00504754">
      <w:pPr>
        <w:pStyle w:val="aa"/>
        <w:numPr>
          <w:ilvl w:val="0"/>
          <w:numId w:val="1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развития деятельности</w:t>
      </w:r>
    </w:p>
    <w:p w:rsidR="00504754" w:rsidRDefault="00504754" w:rsidP="00504754">
      <w:pPr>
        <w:pStyle w:val="aa"/>
        <w:numPr>
          <w:ilvl w:val="0"/>
          <w:numId w:val="1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 развития ОУ по направлениям</w:t>
      </w:r>
    </w:p>
    <w:p w:rsidR="00504754" w:rsidRDefault="00504754" w:rsidP="00504754">
      <w:pPr>
        <w:pStyle w:val="aa"/>
        <w:numPr>
          <w:ilvl w:val="0"/>
          <w:numId w:val="1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Программы развития ОУ</w:t>
      </w:r>
    </w:p>
    <w:p w:rsidR="00504754" w:rsidRDefault="00504754" w:rsidP="00504754">
      <w:pPr>
        <w:pStyle w:val="aa"/>
        <w:numPr>
          <w:ilvl w:val="0"/>
          <w:numId w:val="1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Ожидаемые результаты реализации Программы развития ОУ</w:t>
      </w: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04754" w:rsidRDefault="00504754" w:rsidP="00504754">
      <w:pPr>
        <w:pStyle w:val="aa"/>
        <w:numPr>
          <w:ilvl w:val="0"/>
          <w:numId w:val="2"/>
        </w:numPr>
        <w:tabs>
          <w:tab w:val="left" w:pos="71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ПАСПОРТ ПРОГРАММЫ</w:t>
      </w:r>
    </w:p>
    <w:tbl>
      <w:tblPr>
        <w:tblStyle w:val="ab"/>
        <w:tblW w:w="0" w:type="auto"/>
        <w:tblLook w:val="04A0"/>
      </w:tblPr>
      <w:tblGrid>
        <w:gridCol w:w="2376"/>
        <w:gridCol w:w="7195"/>
      </w:tblGrid>
      <w:tr w:rsidR="00504754" w:rsidTr="00504754">
        <w:tc>
          <w:tcPr>
            <w:tcW w:w="2376" w:type="dxa"/>
          </w:tcPr>
          <w:p w:rsidR="00504754" w:rsidRDefault="00504754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195" w:type="dxa"/>
          </w:tcPr>
          <w:p w:rsidR="00504754" w:rsidRDefault="00504754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развития деятельности Индивидуального Предпринимателя Обжориной В. Н. Образовательного Учреждения Автошколы «Болид» (ИП Обжорина В.Н ОУ Автошкола «Болид»)</w:t>
            </w:r>
          </w:p>
        </w:tc>
      </w:tr>
      <w:tr w:rsidR="00504754" w:rsidTr="00504754">
        <w:tc>
          <w:tcPr>
            <w:tcW w:w="2376" w:type="dxa"/>
          </w:tcPr>
          <w:p w:rsidR="00504754" w:rsidRDefault="00504754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цель Программы</w:t>
            </w:r>
          </w:p>
        </w:tc>
        <w:tc>
          <w:tcPr>
            <w:tcW w:w="7195" w:type="dxa"/>
          </w:tcPr>
          <w:p w:rsidR="00504754" w:rsidRDefault="00CE7C5B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устойчивое динамическое развитие ОУ Автошколы «Болид» в условиях формирования новой конкурентоспособной модели системы дополнительного профессионального обучения (ДПО) и профессионального обучения (ПО)</w:t>
            </w:r>
          </w:p>
        </w:tc>
      </w:tr>
      <w:tr w:rsidR="00504754" w:rsidTr="00504754">
        <w:tc>
          <w:tcPr>
            <w:tcW w:w="2376" w:type="dxa"/>
          </w:tcPr>
          <w:p w:rsidR="00504754" w:rsidRDefault="00CE7C5B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Приоритетные направления ОУ Автошколы «Болид»</w:t>
            </w:r>
          </w:p>
        </w:tc>
        <w:tc>
          <w:tcPr>
            <w:tcW w:w="7195" w:type="dxa"/>
          </w:tcPr>
          <w:p w:rsidR="007321B2" w:rsidRDefault="00CE7C5B" w:rsidP="00CE7C5B">
            <w:pPr>
              <w:pStyle w:val="aa"/>
              <w:numPr>
                <w:ilvl w:val="0"/>
                <w:numId w:val="3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  <w:r w:rsidR="007321B2">
              <w:rPr>
                <w:rFonts w:ascii="Times New Roman" w:hAnsi="Times New Roman" w:cs="Times New Roman"/>
              </w:rPr>
              <w:t xml:space="preserve"> развития образовательной деятельности</w:t>
            </w:r>
          </w:p>
          <w:p w:rsidR="007321B2" w:rsidRDefault="007321B2" w:rsidP="007321B2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7321B2" w:rsidRDefault="007321B2" w:rsidP="007321B2">
            <w:pPr>
              <w:pStyle w:val="aa"/>
              <w:numPr>
                <w:ilvl w:val="0"/>
                <w:numId w:val="4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востребованных программ ДПО и ПО;</w:t>
            </w:r>
          </w:p>
          <w:p w:rsidR="007321B2" w:rsidRDefault="007321B2" w:rsidP="007321B2">
            <w:pPr>
              <w:pStyle w:val="aa"/>
              <w:numPr>
                <w:ilvl w:val="0"/>
                <w:numId w:val="4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комплексного всестороннего подхода к обучению;</w:t>
            </w:r>
          </w:p>
          <w:p w:rsidR="007321B2" w:rsidRDefault="007321B2" w:rsidP="007321B2">
            <w:pPr>
              <w:pStyle w:val="aa"/>
              <w:numPr>
                <w:ilvl w:val="0"/>
                <w:numId w:val="4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сетевых форм реализации программ ДПО И ПО;</w:t>
            </w:r>
          </w:p>
          <w:p w:rsidR="007321B2" w:rsidRDefault="007321B2" w:rsidP="007321B2">
            <w:pPr>
              <w:pStyle w:val="aa"/>
              <w:numPr>
                <w:ilvl w:val="0"/>
                <w:numId w:val="4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современных образовательных технологий;</w:t>
            </w:r>
          </w:p>
          <w:p w:rsidR="007321B2" w:rsidRDefault="007321B2" w:rsidP="007321B2">
            <w:pPr>
              <w:pStyle w:val="aa"/>
              <w:numPr>
                <w:ilvl w:val="0"/>
                <w:numId w:val="4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и организационных условий для оказания образовательной услуги высокого уровня;</w:t>
            </w:r>
          </w:p>
          <w:p w:rsidR="007321B2" w:rsidRDefault="007321B2" w:rsidP="007321B2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2.Системное развитие инновационной деятельности</w:t>
            </w:r>
          </w:p>
          <w:p w:rsidR="007321B2" w:rsidRDefault="007321B2" w:rsidP="007321B2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7321B2" w:rsidRDefault="007321B2" w:rsidP="007321B2">
            <w:pPr>
              <w:pStyle w:val="aa"/>
              <w:numPr>
                <w:ilvl w:val="0"/>
                <w:numId w:val="5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участия в реализации федеральных и региональных программ (национальных проектов);</w:t>
            </w:r>
          </w:p>
          <w:p w:rsidR="00526EA8" w:rsidRDefault="00526EA8" w:rsidP="007321B2">
            <w:pPr>
              <w:pStyle w:val="aa"/>
              <w:numPr>
                <w:ilvl w:val="0"/>
                <w:numId w:val="5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базы предоставляемых услуг населению;</w:t>
            </w:r>
          </w:p>
          <w:p w:rsidR="00526EA8" w:rsidRDefault="00526EA8" w:rsidP="00526EA8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</w:p>
          <w:p w:rsidR="00526EA8" w:rsidRDefault="00526EA8" w:rsidP="00526EA8">
            <w:pPr>
              <w:pStyle w:val="aa"/>
              <w:numPr>
                <w:ilvl w:val="0"/>
                <w:numId w:val="5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кадрового потенциала</w:t>
            </w:r>
          </w:p>
          <w:p w:rsidR="00526EA8" w:rsidRPr="00526EA8" w:rsidRDefault="00526EA8" w:rsidP="00526EA8">
            <w:pPr>
              <w:pStyle w:val="aa"/>
              <w:rPr>
                <w:rFonts w:ascii="Times New Roman" w:hAnsi="Times New Roman" w:cs="Times New Roman"/>
              </w:rPr>
            </w:pPr>
          </w:p>
          <w:p w:rsidR="00526EA8" w:rsidRDefault="00526EA8" w:rsidP="00526EA8">
            <w:pPr>
              <w:pStyle w:val="aa"/>
              <w:numPr>
                <w:ilvl w:val="0"/>
                <w:numId w:val="7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Расширение круга высококвалифицированных узких специалистов экспертного уровня, привлекаемых к образовательной деятельности;</w:t>
            </w:r>
          </w:p>
          <w:p w:rsidR="00504754" w:rsidRPr="00526EA8" w:rsidRDefault="00526EA8" w:rsidP="00526EA8">
            <w:pPr>
              <w:pStyle w:val="aa"/>
              <w:numPr>
                <w:ilvl w:val="0"/>
                <w:numId w:val="7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повышению квалификации работников. </w:t>
            </w:r>
          </w:p>
        </w:tc>
      </w:tr>
      <w:tr w:rsidR="00504754" w:rsidTr="00504754">
        <w:tc>
          <w:tcPr>
            <w:tcW w:w="2376" w:type="dxa"/>
          </w:tcPr>
          <w:p w:rsidR="00504754" w:rsidRDefault="00526EA8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Программы</w:t>
            </w:r>
          </w:p>
        </w:tc>
        <w:tc>
          <w:tcPr>
            <w:tcW w:w="7195" w:type="dxa"/>
          </w:tcPr>
          <w:p w:rsidR="00504754" w:rsidRDefault="00526EA8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ОУ Автошколы «Болид» определяет:</w:t>
            </w:r>
          </w:p>
          <w:p w:rsidR="00526EA8" w:rsidRDefault="00526EA8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долгосрочную стратегическую цель, итоговый целевой индикатор;</w:t>
            </w:r>
          </w:p>
          <w:p w:rsidR="00526EA8" w:rsidRDefault="00526EA8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приоритетные направления развития по основным направлениям деятельности;</w:t>
            </w:r>
          </w:p>
          <w:p w:rsidR="00526EA8" w:rsidRDefault="00526EA8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цель и задачи в рамках приоритетных направлений развития;</w:t>
            </w:r>
          </w:p>
          <w:p w:rsidR="00526EA8" w:rsidRDefault="00526EA8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индикаторы определения результативности решения задач по приоритетным направлениям деятельности.</w:t>
            </w:r>
          </w:p>
        </w:tc>
      </w:tr>
      <w:tr w:rsidR="00504754" w:rsidTr="00504754">
        <w:tc>
          <w:tcPr>
            <w:tcW w:w="2376" w:type="dxa"/>
          </w:tcPr>
          <w:p w:rsidR="00504754" w:rsidRDefault="00526EA8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механизмы</w:t>
            </w:r>
            <w:r w:rsidR="00505696">
              <w:rPr>
                <w:rFonts w:ascii="Times New Roman" w:hAnsi="Times New Roman" w:cs="Times New Roman"/>
              </w:rPr>
              <w:t xml:space="preserve"> реализации Программы</w:t>
            </w:r>
          </w:p>
        </w:tc>
        <w:tc>
          <w:tcPr>
            <w:tcW w:w="7195" w:type="dxa"/>
          </w:tcPr>
          <w:p w:rsidR="00504754" w:rsidRDefault="00505696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 по реализации Программы отражается в плане реализации целей и задач по основным направлениям деятельности в соответствии с индикатором результативности.</w:t>
            </w:r>
          </w:p>
          <w:p w:rsidR="00505696" w:rsidRDefault="00505696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разрабатывается коллективом под руководством директора, рассматривается Общим собранием работников, согласовывается с учредителем и корректируется в начале каждого этапа.</w:t>
            </w:r>
          </w:p>
          <w:p w:rsidR="00505696" w:rsidRDefault="00505696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выполнения Программы ежегодно рассматривается на заседаниях Общего собрания работников организации и согласовывается с учредителем. </w:t>
            </w:r>
          </w:p>
        </w:tc>
      </w:tr>
      <w:tr w:rsidR="00504754" w:rsidTr="00504754">
        <w:tc>
          <w:tcPr>
            <w:tcW w:w="2376" w:type="dxa"/>
          </w:tcPr>
          <w:p w:rsidR="00504754" w:rsidRDefault="00505696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 Программы</w:t>
            </w:r>
          </w:p>
        </w:tc>
        <w:tc>
          <w:tcPr>
            <w:tcW w:w="7195" w:type="dxa"/>
          </w:tcPr>
          <w:p w:rsidR="00504754" w:rsidRDefault="00505696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Программы осуществляется за счет средств</w:t>
            </w:r>
            <w:r w:rsidR="00AB4E63">
              <w:rPr>
                <w:rFonts w:ascii="Times New Roman" w:hAnsi="Times New Roman" w:cs="Times New Roman"/>
              </w:rPr>
              <w:t xml:space="preserve"> ИП Обжориной В.Н. – Руководителя </w:t>
            </w:r>
            <w:r>
              <w:rPr>
                <w:rFonts w:ascii="Times New Roman" w:hAnsi="Times New Roman" w:cs="Times New Roman"/>
              </w:rPr>
              <w:t>ОУ Автошколы «Болид»</w:t>
            </w:r>
          </w:p>
        </w:tc>
      </w:tr>
      <w:tr w:rsidR="00504754" w:rsidTr="00504754">
        <w:tc>
          <w:tcPr>
            <w:tcW w:w="2376" w:type="dxa"/>
          </w:tcPr>
          <w:p w:rsidR="00504754" w:rsidRDefault="00505696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7195" w:type="dxa"/>
          </w:tcPr>
          <w:p w:rsidR="00504754" w:rsidRDefault="00505696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высокая степень удовлетворенности потребителей качеством выполняемых услуг, информационным и методическим сопровождением учебного процесса;</w:t>
            </w:r>
          </w:p>
          <w:p w:rsidR="00505696" w:rsidRDefault="00505696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-расширение степени участия в реализации государственных проектах;</w:t>
            </w:r>
          </w:p>
          <w:p w:rsidR="00505696" w:rsidRDefault="00505696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перечня реализуемых  образовательных программ ДПО и ПО;</w:t>
            </w:r>
          </w:p>
          <w:p w:rsidR="00505696" w:rsidRDefault="00505696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Внедрение эффективных образовательных технологий;</w:t>
            </w:r>
          </w:p>
          <w:p w:rsidR="00505696" w:rsidRDefault="00505696" w:rsidP="00504754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-укрепление деловой репутации ОУ  Автошколы «Болид»</w:t>
            </w:r>
          </w:p>
        </w:tc>
      </w:tr>
    </w:tbl>
    <w:p w:rsidR="00504754" w:rsidRDefault="00504754" w:rsidP="00504754">
      <w:pPr>
        <w:tabs>
          <w:tab w:val="left" w:pos="7125"/>
        </w:tabs>
        <w:rPr>
          <w:rFonts w:ascii="Times New Roman" w:hAnsi="Times New Roman" w:cs="Times New Roman"/>
        </w:rPr>
      </w:pPr>
    </w:p>
    <w:p w:rsidR="00514C50" w:rsidRDefault="00514C50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 w:rsidRPr="00514C5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51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ХАРАКТЕРИСТИКА ДЕЯТЕЛЬНОСТИ ОУ ВТОШКОЛЫ «БОЛИД»</w:t>
      </w:r>
    </w:p>
    <w:p w:rsidR="00514C50" w:rsidRDefault="00514C50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Предприниматель Обжорина В.Н. Автошколы </w:t>
      </w:r>
      <w:r w:rsidR="00AB4E63">
        <w:rPr>
          <w:rFonts w:ascii="Times New Roman" w:hAnsi="Times New Roman" w:cs="Times New Roman"/>
        </w:rPr>
        <w:t>«Болид», реализует</w:t>
      </w:r>
      <w:r>
        <w:rPr>
          <w:rFonts w:ascii="Times New Roman" w:hAnsi="Times New Roman" w:cs="Times New Roman"/>
        </w:rPr>
        <w:t xml:space="preserve"> программы профессионального обуче</w:t>
      </w:r>
      <w:r w:rsidR="00AB4E63">
        <w:rPr>
          <w:rFonts w:ascii="Times New Roman" w:hAnsi="Times New Roman" w:cs="Times New Roman"/>
        </w:rPr>
        <w:t xml:space="preserve">ния населения. Основной целью </w:t>
      </w:r>
      <w:r>
        <w:rPr>
          <w:rFonts w:ascii="Times New Roman" w:hAnsi="Times New Roman" w:cs="Times New Roman"/>
        </w:rPr>
        <w:t xml:space="preserve"> является образовательная деятельность. В качестве дополнительной цели деятельности - образовательная деятельность по дополнительным общеобразовательным программам и программам профессионального обучения.</w:t>
      </w:r>
    </w:p>
    <w:p w:rsidR="0038799B" w:rsidRDefault="00514C50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799B">
        <w:rPr>
          <w:rFonts w:ascii="Times New Roman" w:hAnsi="Times New Roman" w:cs="Times New Roman"/>
        </w:rPr>
        <w:t>ИП Обжориной В.Н</w:t>
      </w:r>
      <w:r w:rsidR="00AB4E63">
        <w:rPr>
          <w:rFonts w:ascii="Times New Roman" w:hAnsi="Times New Roman" w:cs="Times New Roman"/>
        </w:rPr>
        <w:t xml:space="preserve">, </w:t>
      </w:r>
      <w:r w:rsidR="0038799B">
        <w:rPr>
          <w:rFonts w:ascii="Times New Roman" w:hAnsi="Times New Roman" w:cs="Times New Roman"/>
        </w:rPr>
        <w:t>является Обжорина Валентина Никифоровна, гражданка Российской Федерации 1949г.р.</w:t>
      </w:r>
    </w:p>
    <w:p w:rsidR="0038799B" w:rsidRPr="00AB4E63" w:rsidRDefault="0038799B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в информационной сети и «Интернет» </w:t>
      </w:r>
      <w:r>
        <w:rPr>
          <w:rFonts w:ascii="Times New Roman" w:hAnsi="Times New Roman" w:cs="Times New Roman"/>
          <w:lang w:val="en-US"/>
        </w:rPr>
        <w:t>www</w:t>
      </w:r>
      <w:r w:rsidRPr="0038799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bolid</w:t>
      </w:r>
      <w:r w:rsidRPr="003879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trg</w:t>
      </w:r>
      <w:r w:rsidRPr="003879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38799B" w:rsidRDefault="0038799B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</w:t>
      </w:r>
      <w:r w:rsidR="00AB4E63">
        <w:rPr>
          <w:rFonts w:ascii="Times New Roman" w:hAnsi="Times New Roman" w:cs="Times New Roman"/>
        </w:rPr>
        <w:t>равление осуществляет сам ИП</w:t>
      </w:r>
      <w:r>
        <w:rPr>
          <w:rFonts w:ascii="Times New Roman" w:hAnsi="Times New Roman" w:cs="Times New Roman"/>
        </w:rPr>
        <w:t xml:space="preserve"> посредством формирования правления.</w:t>
      </w:r>
    </w:p>
    <w:p w:rsidR="0038799B" w:rsidRDefault="0038799B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Высшим коллегиальным органом управления является Правление.</w:t>
      </w:r>
    </w:p>
    <w:p w:rsidR="0038799B" w:rsidRDefault="0038799B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Единоличным исполнительным органом управ</w:t>
      </w:r>
      <w:r w:rsidR="00AB4E63">
        <w:rPr>
          <w:rFonts w:ascii="Times New Roman" w:hAnsi="Times New Roman" w:cs="Times New Roman"/>
        </w:rPr>
        <w:t>ления является Директор, сам ИП Обжорина В.Н.</w:t>
      </w:r>
    </w:p>
    <w:p w:rsidR="0038799B" w:rsidRDefault="0038799B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коллегиальным органам управления относится: Педагогический Совет, Общее собрание работников.</w:t>
      </w:r>
    </w:p>
    <w:p w:rsidR="0038799B" w:rsidRDefault="0038799B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прямом подчинении у Директора находится зам. Директора по учебной работе.</w:t>
      </w:r>
    </w:p>
    <w:p w:rsidR="0038799B" w:rsidRDefault="0038799B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двойном подчинении у зам. Директора по учебной работе находятся преподаватели и методисты.</w:t>
      </w:r>
    </w:p>
    <w:p w:rsidR="0038799B" w:rsidRDefault="0038799B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Имеющаяся система управления позволяет успешно вести образовательную деятельность.</w:t>
      </w:r>
    </w:p>
    <w:p w:rsidR="0067001A" w:rsidRDefault="0067001A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исполнении требований нормативно-правовых актов  в области образования изданы локальные акты, регламентирующие организацию учебного процесса и обеспечение деятельности .</w:t>
      </w:r>
    </w:p>
    <w:p w:rsidR="0067001A" w:rsidRDefault="0067001A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Положение об образовательной деятельности;</w:t>
      </w:r>
    </w:p>
    <w:p w:rsidR="0067001A" w:rsidRDefault="0067001A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Положение внутреннего распорядка;</w:t>
      </w:r>
    </w:p>
    <w:p w:rsidR="0067001A" w:rsidRDefault="0067001A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об оказании платных образовательных услуг;</w:t>
      </w:r>
    </w:p>
    <w:p w:rsidR="0067001A" w:rsidRDefault="0067001A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 педагогическом совете;</w:t>
      </w:r>
    </w:p>
    <w:p w:rsidR="0067001A" w:rsidRDefault="0067001A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 порядке обучения слушателей по индивидуальному учебному плану;</w:t>
      </w:r>
    </w:p>
    <w:p w:rsidR="0067001A" w:rsidRDefault="0067001A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 практике слушателей;</w:t>
      </w:r>
    </w:p>
    <w:p w:rsidR="0067001A" w:rsidRDefault="0067001A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об аттестации работников;</w:t>
      </w:r>
    </w:p>
    <w:p w:rsidR="0067001A" w:rsidRDefault="0067001A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 внутреннем документообороте;</w:t>
      </w:r>
    </w:p>
    <w:p w:rsidR="0067001A" w:rsidRDefault="0067001A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 комиссии по урегулированию споров между участниками образовательной деятельности;</w:t>
      </w:r>
    </w:p>
    <w:p w:rsidR="0067001A" w:rsidRDefault="0067001A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-Иные локальные нормативные акты;</w:t>
      </w:r>
    </w:p>
    <w:p w:rsidR="00891B9C" w:rsidRDefault="0067001A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Трудовые отношения, режим и дисциплина труда работников регламентируется трудовым законодательством, Правилами внутреннего трудового распорядка. Компетенции, задачи и функции, права и ответственность работников учреждения определяется </w:t>
      </w:r>
      <w:r w:rsidR="00891B9C">
        <w:rPr>
          <w:rFonts w:ascii="Times New Roman" w:hAnsi="Times New Roman" w:cs="Times New Roman"/>
        </w:rPr>
        <w:t>соответствующими локальными актами и должностными инструкциями.</w:t>
      </w:r>
    </w:p>
    <w:p w:rsidR="00891B9C" w:rsidRDefault="00891B9C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Взаимоотношения между обучающимися и учреждением регламентируются Договором, Правилами приема слушателей, Правилами внутреннего распорядка для слушателей и другими локальными актами.</w:t>
      </w:r>
    </w:p>
    <w:p w:rsidR="00891B9C" w:rsidRDefault="00891B9C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деятельности осуществляется за счет заработанных средств.</w:t>
      </w:r>
    </w:p>
    <w:p w:rsidR="00891B9C" w:rsidRDefault="00891B9C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организационно - правовое обеспечение образовательной деятельности позволяет ее осуществлять в соответствии с законодательством РФ, в т.ч. в соответствии с законодательством РФ в образовательной деятельности.</w:t>
      </w:r>
    </w:p>
    <w:p w:rsidR="00891B9C" w:rsidRDefault="00891B9C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организуется и ведется в соответствии с требованиями ФЗ «Об образовании в РФ» и иных нормативно правовых актов в сфере образования.</w:t>
      </w:r>
    </w:p>
    <w:p w:rsidR="004E05F3" w:rsidRDefault="00891B9C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регламентируется организационно- распорядительными документами</w:t>
      </w:r>
      <w:r w:rsidR="004E05F3">
        <w:rPr>
          <w:rFonts w:ascii="Times New Roman" w:hAnsi="Times New Roman" w:cs="Times New Roman"/>
        </w:rPr>
        <w:t xml:space="preserve"> локального характера, учебными планами и программами обучения, расписаниями занятий.</w:t>
      </w:r>
    </w:p>
    <w:p w:rsidR="004E05F3" w:rsidRDefault="004E05F3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на обучение осуществляет в соответствии с Положением об образовательной деятельности. Прием заявок на обучение осуществляется в течении всего календарного года. Вступительные экзамены при приеме не предусмотрены.</w:t>
      </w:r>
    </w:p>
    <w:p w:rsidR="004E05F3" w:rsidRDefault="004E05F3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обучения слушатели проходят итоговую аттестацию (если аттестация предусмотрена программой обучения). Слушателям, успешно прошедшим итоговую аттестацию присваивается соответствующая квалификация и выдается документ о квалификации форм, установленной приказом Директора.</w:t>
      </w:r>
    </w:p>
    <w:p w:rsidR="004E05F3" w:rsidRDefault="004E05F3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образовательных программ ведется на русском языке.</w:t>
      </w:r>
    </w:p>
    <w:p w:rsidR="00FA02ED" w:rsidRDefault="004E05F3" w:rsidP="00514C5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в организации реализуется в очной, очно-заочной</w:t>
      </w:r>
      <w:r w:rsidR="00FA02ED">
        <w:rPr>
          <w:rFonts w:ascii="Times New Roman" w:hAnsi="Times New Roman" w:cs="Times New Roman"/>
        </w:rPr>
        <w:t xml:space="preserve">  формах обучения.</w:t>
      </w:r>
    </w:p>
    <w:p w:rsidR="00514C50" w:rsidRDefault="00FA02ED" w:rsidP="00FA02ED">
      <w:pPr>
        <w:pStyle w:val="aa"/>
        <w:numPr>
          <w:ilvl w:val="0"/>
          <w:numId w:val="7"/>
        </w:numPr>
        <w:tabs>
          <w:tab w:val="left" w:pos="71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РАЗВИТИЯ</w:t>
      </w:r>
    </w:p>
    <w:p w:rsidR="00FA02ED" w:rsidRDefault="00FA02ED" w:rsidP="00FA02ED">
      <w:pPr>
        <w:pStyle w:val="aa"/>
        <w:tabs>
          <w:tab w:val="left" w:pos="7125"/>
        </w:tabs>
        <w:rPr>
          <w:rFonts w:ascii="Times New Roman" w:hAnsi="Times New Roman" w:cs="Times New Roman"/>
        </w:rPr>
      </w:pPr>
    </w:p>
    <w:p w:rsidR="00FA02ED" w:rsidRDefault="00FA02ED" w:rsidP="00FA02ED">
      <w:pPr>
        <w:pStyle w:val="aa"/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развития ОУ Автошколы «Болид» на 2021-2025г. разработана с учетом стратегических направлений развития образования, зафиксированных в документах и материалах </w:t>
      </w:r>
      <w:r w:rsidR="009A4F79">
        <w:rPr>
          <w:rFonts w:ascii="Times New Roman" w:hAnsi="Times New Roman" w:cs="Times New Roman"/>
        </w:rPr>
        <w:t xml:space="preserve"> Правительства РФ, Министерства образования и науки РФ, а также внутренних потребностей организации и его работников.</w:t>
      </w:r>
    </w:p>
    <w:p w:rsidR="009A4F79" w:rsidRDefault="009A4F79" w:rsidP="00FA02ED">
      <w:pPr>
        <w:pStyle w:val="aa"/>
        <w:tabs>
          <w:tab w:val="left" w:pos="7125"/>
        </w:tabs>
        <w:rPr>
          <w:rFonts w:ascii="Times New Roman" w:hAnsi="Times New Roman" w:cs="Times New Roman"/>
        </w:rPr>
      </w:pPr>
    </w:p>
    <w:p w:rsidR="009A4F79" w:rsidRDefault="009A4F79" w:rsidP="00FA02ED">
      <w:pPr>
        <w:pStyle w:val="aa"/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основывается на требованиях следующих нормативно-правовых актов:</w:t>
      </w:r>
    </w:p>
    <w:p w:rsidR="009A4F79" w:rsidRDefault="009A4F79" w:rsidP="009A4F79">
      <w:pPr>
        <w:pStyle w:val="aa"/>
        <w:numPr>
          <w:ilvl w:val="0"/>
          <w:numId w:val="8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Конституция РФ;</w:t>
      </w:r>
    </w:p>
    <w:p w:rsidR="009A4F79" w:rsidRDefault="009A4F79" w:rsidP="009A4F79">
      <w:pPr>
        <w:pStyle w:val="aa"/>
        <w:numPr>
          <w:ilvl w:val="0"/>
          <w:numId w:val="8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ФЗ от 29.12.2012г. №273-ФЗ «Об образовании в РФ»;</w:t>
      </w:r>
    </w:p>
    <w:p w:rsidR="009A4F79" w:rsidRDefault="009A4F79" w:rsidP="009A4F79">
      <w:pPr>
        <w:pStyle w:val="aa"/>
        <w:numPr>
          <w:ilvl w:val="0"/>
          <w:numId w:val="8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ФЗ от 12.01. 1996г. №7-ФЗ « О некоммерческих организациях»;</w:t>
      </w:r>
    </w:p>
    <w:p w:rsidR="009A4F79" w:rsidRDefault="009A4F79" w:rsidP="009A4F79">
      <w:pPr>
        <w:pStyle w:val="aa"/>
        <w:numPr>
          <w:ilvl w:val="0"/>
          <w:numId w:val="8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Национальные доктрины развития российского образования до 2025г (утверждена Постановлением Правительства №751 РФ от 04. 10.2000г.)</w:t>
      </w:r>
    </w:p>
    <w:p w:rsidR="009A4F79" w:rsidRDefault="009A4F79" w:rsidP="009A4F79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определяет стратегические направления развития, а также нормативные, технические, технологические, организационные механизмы их реализации.</w:t>
      </w:r>
    </w:p>
    <w:p w:rsidR="009A4F79" w:rsidRDefault="009A4F79" w:rsidP="009A4F79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Основные принципы развития:</w:t>
      </w:r>
    </w:p>
    <w:p w:rsidR="009A4F79" w:rsidRDefault="009A4F79" w:rsidP="009A4F79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непрерывность образования. Современное образование сопровождает специалиста на всем протяжении его профессиональной деятельности;</w:t>
      </w:r>
    </w:p>
    <w:p w:rsidR="00750A0C" w:rsidRDefault="009A4F79" w:rsidP="009A4F79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-индивидуализац</w:t>
      </w:r>
      <w:r w:rsidR="00750A0C">
        <w:rPr>
          <w:rFonts w:ascii="Times New Roman" w:hAnsi="Times New Roman" w:cs="Times New Roman"/>
        </w:rPr>
        <w:t>ия образования. Слушателям предста</w:t>
      </w:r>
      <w:r>
        <w:rPr>
          <w:rFonts w:ascii="Times New Roman" w:hAnsi="Times New Roman" w:cs="Times New Roman"/>
        </w:rPr>
        <w:t>вляется возможность формировать свою</w:t>
      </w:r>
      <w:r w:rsidR="00750A0C">
        <w:rPr>
          <w:rFonts w:ascii="Times New Roman" w:hAnsi="Times New Roman" w:cs="Times New Roman"/>
        </w:rPr>
        <w:t xml:space="preserve"> индивидуальную образовательную траекторию;</w:t>
      </w:r>
      <w:r>
        <w:rPr>
          <w:rFonts w:ascii="Times New Roman" w:hAnsi="Times New Roman" w:cs="Times New Roman"/>
        </w:rPr>
        <w:t xml:space="preserve"> </w:t>
      </w:r>
    </w:p>
    <w:p w:rsidR="00750A0C" w:rsidRDefault="00750A0C" w:rsidP="009A4F79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компетентностный подход. Образовательные программы ориентированы на овладение слушателями определенными практическими компетенциями.</w:t>
      </w:r>
    </w:p>
    <w:p w:rsidR="00750A0C" w:rsidRDefault="00750A0C" w:rsidP="009A4F79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вариативность. Создание базы современных дистанционных образовательных ресурсов;</w:t>
      </w:r>
    </w:p>
    <w:p w:rsidR="00750A0C" w:rsidRDefault="00750A0C" w:rsidP="009A4F79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-интерактивность. Внедрение активных методов обучения;</w:t>
      </w:r>
    </w:p>
    <w:p w:rsidR="00B23EC0" w:rsidRDefault="00750A0C" w:rsidP="009A4F79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-сетевое взаимодействие. Участие в </w:t>
      </w:r>
      <w:r w:rsidR="00B23EC0">
        <w:rPr>
          <w:rFonts w:ascii="Times New Roman" w:hAnsi="Times New Roman" w:cs="Times New Roman"/>
        </w:rPr>
        <w:t>реализации программ инновационных площадок, других образовательных органицаций-партнеров, развитие обмена преподавателями.</w:t>
      </w:r>
    </w:p>
    <w:p w:rsidR="00B23EC0" w:rsidRDefault="00B23EC0" w:rsidP="009A4F79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проактивный характер управления. Создание условий, способствующих реализации инициативы работника и актуализация его личных целей в процессе трудовой деятельности, является залогом успешной работы организации в решении ее тактических и стратегических задач.</w:t>
      </w:r>
    </w:p>
    <w:p w:rsidR="009A4F79" w:rsidRDefault="00B23EC0" w:rsidP="00B23EC0">
      <w:pPr>
        <w:tabs>
          <w:tab w:val="left" w:pos="7125"/>
        </w:tabs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ПЛАН РАЕЛИЗАЦИИ ПРОГРАММЫ ПО НАПРАВЛЕНИЯМ</w:t>
      </w:r>
    </w:p>
    <w:p w:rsidR="00B23EC0" w:rsidRDefault="00B23EC0" w:rsidP="00B23EC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1. Системное развитие образовательной организации</w:t>
      </w:r>
    </w:p>
    <w:p w:rsidR="00B23EC0" w:rsidRDefault="00B23EC0" w:rsidP="00B23EC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системное развитие образовательной деятельности предполагает разработку и реализ</w:t>
      </w:r>
      <w:r w:rsidR="009E557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цию комплекса мероприятий, направленных на развитие вариативного образования, сочетающего</w:t>
      </w:r>
      <w:r w:rsidR="009E5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современные подхода к содержанию, учебно-методи</w:t>
      </w:r>
      <w:r w:rsidR="009E5572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>скому, технологическому и информационному обеспечению</w:t>
      </w:r>
      <w:r w:rsidR="009E5572">
        <w:rPr>
          <w:rFonts w:ascii="Times New Roman" w:hAnsi="Times New Roman" w:cs="Times New Roman"/>
        </w:rPr>
        <w:t xml:space="preserve"> существующих образовательных программ.</w:t>
      </w:r>
    </w:p>
    <w:p w:rsidR="009E5572" w:rsidRDefault="009E5572" w:rsidP="00B23EC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9E5572" w:rsidRDefault="009E5572" w:rsidP="009E5572">
      <w:pPr>
        <w:pStyle w:val="aa"/>
        <w:numPr>
          <w:ilvl w:val="0"/>
          <w:numId w:val="9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и реализация востребованных образовательных программ ДПО и ПО;</w:t>
      </w:r>
    </w:p>
    <w:p w:rsidR="009E5572" w:rsidRDefault="009E5572" w:rsidP="009E5572">
      <w:pPr>
        <w:pStyle w:val="aa"/>
        <w:numPr>
          <w:ilvl w:val="0"/>
          <w:numId w:val="9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и внедрение комплексного всестороннего подхода к обучению;</w:t>
      </w:r>
    </w:p>
    <w:p w:rsidR="009E5572" w:rsidRDefault="009E5572" w:rsidP="009E5572">
      <w:pPr>
        <w:pStyle w:val="aa"/>
        <w:numPr>
          <w:ilvl w:val="0"/>
          <w:numId w:val="9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сетевых форм реализации программы;</w:t>
      </w:r>
    </w:p>
    <w:p w:rsidR="009E5572" w:rsidRDefault="009E5572" w:rsidP="009E5572">
      <w:pPr>
        <w:pStyle w:val="aa"/>
        <w:numPr>
          <w:ilvl w:val="0"/>
          <w:numId w:val="9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и внедрение современных технологий образовательного процесса;</w:t>
      </w:r>
    </w:p>
    <w:p w:rsidR="001C3FA7" w:rsidRDefault="001C3FA7" w:rsidP="001C3FA7">
      <w:pPr>
        <w:tabs>
          <w:tab w:val="left" w:pos="7125"/>
        </w:tabs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реализации направления</w:t>
      </w:r>
    </w:p>
    <w:tbl>
      <w:tblPr>
        <w:tblStyle w:val="ab"/>
        <w:tblW w:w="0" w:type="auto"/>
        <w:tblInd w:w="720" w:type="dxa"/>
        <w:tblLook w:val="04A0"/>
      </w:tblPr>
      <w:tblGrid>
        <w:gridCol w:w="741"/>
        <w:gridCol w:w="3717"/>
        <w:gridCol w:w="2193"/>
        <w:gridCol w:w="2200"/>
      </w:tblGrid>
      <w:tr w:rsidR="001C3FA7" w:rsidTr="001C3FA7">
        <w:tc>
          <w:tcPr>
            <w:tcW w:w="664" w:type="dxa"/>
          </w:tcPr>
          <w:p w:rsidR="001C3FA7" w:rsidRDefault="001C3FA7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61" w:type="dxa"/>
          </w:tcPr>
          <w:p w:rsidR="001C3FA7" w:rsidRDefault="001C3FA7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3" w:type="dxa"/>
          </w:tcPr>
          <w:p w:rsidR="001C3FA7" w:rsidRDefault="001C3FA7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13" w:type="dxa"/>
          </w:tcPr>
          <w:p w:rsidR="001C3FA7" w:rsidRDefault="001C3FA7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C3FA7" w:rsidTr="00A46E28">
        <w:tc>
          <w:tcPr>
            <w:tcW w:w="8851" w:type="dxa"/>
            <w:gridSpan w:val="4"/>
          </w:tcPr>
          <w:p w:rsidR="001C3FA7" w:rsidRPr="001C3FA7" w:rsidRDefault="001C3FA7" w:rsidP="001C3FA7">
            <w:pPr>
              <w:pStyle w:val="aa"/>
              <w:numPr>
                <w:ilvl w:val="0"/>
                <w:numId w:val="10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реализация востребованных программ </w:t>
            </w:r>
          </w:p>
        </w:tc>
      </w:tr>
      <w:tr w:rsidR="001C3FA7" w:rsidTr="001C3FA7">
        <w:tc>
          <w:tcPr>
            <w:tcW w:w="664" w:type="dxa"/>
          </w:tcPr>
          <w:p w:rsidR="001C3FA7" w:rsidRPr="001C3FA7" w:rsidRDefault="001C3FA7" w:rsidP="001C3FA7">
            <w:pPr>
              <w:pStyle w:val="aa"/>
              <w:numPr>
                <w:ilvl w:val="0"/>
                <w:numId w:val="11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1C3FA7" w:rsidRDefault="001C3FA7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наиболее востребованных услуг</w:t>
            </w:r>
          </w:p>
        </w:tc>
        <w:tc>
          <w:tcPr>
            <w:tcW w:w="2213" w:type="dxa"/>
          </w:tcPr>
          <w:p w:rsidR="001C3FA7" w:rsidRDefault="001C3FA7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2213" w:type="dxa"/>
          </w:tcPr>
          <w:p w:rsidR="001C3FA7" w:rsidRDefault="001C3FA7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каждому виду обучения</w:t>
            </w:r>
          </w:p>
        </w:tc>
      </w:tr>
      <w:tr w:rsidR="001C3FA7" w:rsidTr="001C3FA7">
        <w:tc>
          <w:tcPr>
            <w:tcW w:w="664" w:type="dxa"/>
          </w:tcPr>
          <w:p w:rsidR="001C3FA7" w:rsidRPr="001C3FA7" w:rsidRDefault="001C3FA7" w:rsidP="001C3FA7">
            <w:pPr>
              <w:pStyle w:val="aa"/>
              <w:numPr>
                <w:ilvl w:val="0"/>
                <w:numId w:val="11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1C3FA7" w:rsidRDefault="001C3FA7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существующих программ  с учетом изменений</w:t>
            </w:r>
          </w:p>
        </w:tc>
        <w:tc>
          <w:tcPr>
            <w:tcW w:w="2213" w:type="dxa"/>
          </w:tcPr>
          <w:p w:rsidR="001C3FA7" w:rsidRDefault="00486FCE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13" w:type="dxa"/>
          </w:tcPr>
          <w:p w:rsidR="001C3FA7" w:rsidRDefault="00486FCE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Существующие программы</w:t>
            </w:r>
          </w:p>
        </w:tc>
      </w:tr>
      <w:tr w:rsidR="001C3FA7" w:rsidTr="001C3FA7">
        <w:tc>
          <w:tcPr>
            <w:tcW w:w="664" w:type="dxa"/>
          </w:tcPr>
          <w:p w:rsidR="001C3FA7" w:rsidRPr="00486FCE" w:rsidRDefault="001C3FA7" w:rsidP="00486FCE">
            <w:pPr>
              <w:pStyle w:val="aa"/>
              <w:numPr>
                <w:ilvl w:val="0"/>
                <w:numId w:val="11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1C3FA7" w:rsidRDefault="00486FCE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новых программ ДПО и ПО с учетом запросов слушателей и заказчиков</w:t>
            </w:r>
          </w:p>
        </w:tc>
        <w:tc>
          <w:tcPr>
            <w:tcW w:w="2213" w:type="dxa"/>
          </w:tcPr>
          <w:p w:rsidR="001C3FA7" w:rsidRDefault="00486FCE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мере поступления запроса</w:t>
            </w:r>
          </w:p>
        </w:tc>
        <w:tc>
          <w:tcPr>
            <w:tcW w:w="2213" w:type="dxa"/>
          </w:tcPr>
          <w:p w:rsidR="001C3FA7" w:rsidRDefault="00486FCE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ДПО и ПО</w:t>
            </w:r>
          </w:p>
        </w:tc>
      </w:tr>
      <w:tr w:rsidR="00486FCE" w:rsidTr="00A46E28">
        <w:tc>
          <w:tcPr>
            <w:tcW w:w="8851" w:type="dxa"/>
            <w:gridSpan w:val="4"/>
          </w:tcPr>
          <w:p w:rsidR="00486FCE" w:rsidRPr="00486FCE" w:rsidRDefault="00486FCE" w:rsidP="00486FCE">
            <w:pPr>
              <w:pStyle w:val="aa"/>
              <w:numPr>
                <w:ilvl w:val="0"/>
                <w:numId w:val="10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Разработка и внедрение комплексного всестороннего подхода к обучению </w:t>
            </w:r>
          </w:p>
        </w:tc>
      </w:tr>
      <w:tr w:rsidR="001C3FA7" w:rsidTr="001C3FA7">
        <w:tc>
          <w:tcPr>
            <w:tcW w:w="664" w:type="dxa"/>
          </w:tcPr>
          <w:p w:rsidR="001C3FA7" w:rsidRDefault="00486FCE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1C3FA7" w:rsidRDefault="00486FCE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 условий труда и штатного расписания </w:t>
            </w:r>
          </w:p>
        </w:tc>
        <w:tc>
          <w:tcPr>
            <w:tcW w:w="2213" w:type="dxa"/>
          </w:tcPr>
          <w:p w:rsidR="001C3FA7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213" w:type="dxa"/>
          </w:tcPr>
          <w:p w:rsidR="001C3FA7" w:rsidRDefault="001C3FA7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</w:p>
        </w:tc>
      </w:tr>
      <w:tr w:rsidR="001C3FA7" w:rsidTr="001C3FA7">
        <w:tc>
          <w:tcPr>
            <w:tcW w:w="664" w:type="dxa"/>
          </w:tcPr>
          <w:p w:rsidR="001C3FA7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761" w:type="dxa"/>
          </w:tcPr>
          <w:p w:rsidR="001C3FA7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Закрытие всех образовательных потребностей населения </w:t>
            </w:r>
          </w:p>
        </w:tc>
        <w:tc>
          <w:tcPr>
            <w:tcW w:w="2213" w:type="dxa"/>
          </w:tcPr>
          <w:p w:rsidR="001C3FA7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13" w:type="dxa"/>
          </w:tcPr>
          <w:p w:rsidR="001C3FA7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A46E28" w:rsidTr="001C3FA7">
        <w:tc>
          <w:tcPr>
            <w:tcW w:w="664" w:type="dxa"/>
          </w:tcPr>
          <w:p w:rsidR="00A46E28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A46E28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периодичности обучения сотрудников предприятия</w:t>
            </w:r>
          </w:p>
        </w:tc>
        <w:tc>
          <w:tcPr>
            <w:tcW w:w="2213" w:type="dxa"/>
          </w:tcPr>
          <w:p w:rsidR="00A46E28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2213" w:type="dxa"/>
          </w:tcPr>
          <w:p w:rsidR="00A46E28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A46E28" w:rsidTr="00A46E28">
        <w:tc>
          <w:tcPr>
            <w:tcW w:w="8851" w:type="dxa"/>
            <w:gridSpan w:val="4"/>
          </w:tcPr>
          <w:p w:rsidR="00A46E28" w:rsidRPr="00A46E28" w:rsidRDefault="00A46E28" w:rsidP="00A46E28">
            <w:pPr>
              <w:pStyle w:val="aa"/>
              <w:numPr>
                <w:ilvl w:val="0"/>
                <w:numId w:val="10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сетевых форм реализации программ ДПО и ПО</w:t>
            </w:r>
          </w:p>
        </w:tc>
      </w:tr>
      <w:tr w:rsidR="00A46E28" w:rsidTr="001C3FA7">
        <w:tc>
          <w:tcPr>
            <w:tcW w:w="664" w:type="dxa"/>
          </w:tcPr>
          <w:p w:rsidR="00A46E28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A46E28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Заключение соглашения о сетевом взаимодействии с образовательными организациями</w:t>
            </w:r>
          </w:p>
        </w:tc>
        <w:tc>
          <w:tcPr>
            <w:tcW w:w="2213" w:type="dxa"/>
          </w:tcPr>
          <w:p w:rsidR="00A46E28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2021г.</w:t>
            </w:r>
          </w:p>
        </w:tc>
        <w:tc>
          <w:tcPr>
            <w:tcW w:w="2213" w:type="dxa"/>
          </w:tcPr>
          <w:p w:rsidR="00A46E28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</w:t>
            </w:r>
          </w:p>
        </w:tc>
      </w:tr>
      <w:tr w:rsidR="00A46E28" w:rsidTr="00A46E28">
        <w:tc>
          <w:tcPr>
            <w:tcW w:w="8851" w:type="dxa"/>
            <w:gridSpan w:val="4"/>
          </w:tcPr>
          <w:p w:rsidR="00A46E28" w:rsidRPr="00A46E28" w:rsidRDefault="00A46E28" w:rsidP="00A46E28">
            <w:pPr>
              <w:pStyle w:val="aa"/>
              <w:numPr>
                <w:ilvl w:val="0"/>
                <w:numId w:val="10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современных образовательных технологий</w:t>
            </w:r>
          </w:p>
        </w:tc>
      </w:tr>
      <w:tr w:rsidR="00A46E28" w:rsidTr="001C3FA7">
        <w:tc>
          <w:tcPr>
            <w:tcW w:w="664" w:type="dxa"/>
          </w:tcPr>
          <w:p w:rsidR="00A46E28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A46E28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новых форм обучения- вебинары</w:t>
            </w:r>
          </w:p>
        </w:tc>
        <w:tc>
          <w:tcPr>
            <w:tcW w:w="2213" w:type="dxa"/>
          </w:tcPr>
          <w:p w:rsidR="00A46E28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13" w:type="dxa"/>
          </w:tcPr>
          <w:p w:rsidR="00A46E28" w:rsidRDefault="00A46E28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очного обу</w:t>
            </w:r>
            <w:r w:rsidR="00790FD6">
              <w:rPr>
                <w:rFonts w:ascii="Times New Roman" w:hAnsi="Times New Roman" w:cs="Times New Roman"/>
              </w:rPr>
              <w:t xml:space="preserve">чения в пользу вебинарного формат на 15% в год  </w:t>
            </w:r>
          </w:p>
        </w:tc>
      </w:tr>
      <w:tr w:rsidR="00790FD6" w:rsidTr="001C3FA7">
        <w:tc>
          <w:tcPr>
            <w:tcW w:w="664" w:type="dxa"/>
          </w:tcPr>
          <w:p w:rsidR="00790FD6" w:rsidRDefault="00790FD6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790FD6" w:rsidRDefault="00790FD6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документооборота в работе методиста</w:t>
            </w:r>
          </w:p>
        </w:tc>
        <w:tc>
          <w:tcPr>
            <w:tcW w:w="2213" w:type="dxa"/>
          </w:tcPr>
          <w:p w:rsidR="00790FD6" w:rsidRDefault="00790FD6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213" w:type="dxa"/>
          </w:tcPr>
          <w:p w:rsidR="00790FD6" w:rsidRDefault="00790FD6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Программный продукт</w:t>
            </w:r>
          </w:p>
        </w:tc>
      </w:tr>
      <w:tr w:rsidR="00790FD6" w:rsidTr="001C3FA7">
        <w:tc>
          <w:tcPr>
            <w:tcW w:w="664" w:type="dxa"/>
          </w:tcPr>
          <w:p w:rsidR="00790FD6" w:rsidRDefault="00790FD6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790FD6" w:rsidRDefault="00790FD6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и запуск нового сайта с учетом требований Министерства просвещения</w:t>
            </w:r>
          </w:p>
        </w:tc>
        <w:tc>
          <w:tcPr>
            <w:tcW w:w="2213" w:type="dxa"/>
          </w:tcPr>
          <w:p w:rsidR="00790FD6" w:rsidRDefault="00790FD6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213" w:type="dxa"/>
          </w:tcPr>
          <w:p w:rsidR="00790FD6" w:rsidRDefault="00790FD6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</w:tr>
      <w:tr w:rsidR="00790FD6" w:rsidTr="001C3FA7">
        <w:tc>
          <w:tcPr>
            <w:tcW w:w="664" w:type="dxa"/>
          </w:tcPr>
          <w:p w:rsidR="00790FD6" w:rsidRDefault="00790FD6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790FD6" w:rsidRDefault="00790FD6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базы площадок для дистанционного обучения</w:t>
            </w:r>
          </w:p>
        </w:tc>
        <w:tc>
          <w:tcPr>
            <w:tcW w:w="2213" w:type="dxa"/>
          </w:tcPr>
          <w:p w:rsidR="00790FD6" w:rsidRDefault="00790FD6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2021-2022г.</w:t>
            </w:r>
          </w:p>
        </w:tc>
        <w:tc>
          <w:tcPr>
            <w:tcW w:w="2213" w:type="dxa"/>
          </w:tcPr>
          <w:p w:rsidR="00790FD6" w:rsidRDefault="00790FD6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</w:p>
        </w:tc>
      </w:tr>
      <w:tr w:rsidR="00A501A0" w:rsidTr="00A301B4">
        <w:tc>
          <w:tcPr>
            <w:tcW w:w="8851" w:type="dxa"/>
            <w:gridSpan w:val="4"/>
          </w:tcPr>
          <w:p w:rsidR="00A501A0" w:rsidRPr="00A501A0" w:rsidRDefault="00A501A0" w:rsidP="00A501A0">
            <w:pPr>
              <w:pStyle w:val="aa"/>
              <w:numPr>
                <w:ilvl w:val="0"/>
                <w:numId w:val="10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 w:rsidRPr="00A501A0">
              <w:rPr>
                <w:rFonts w:ascii="Times New Roman" w:hAnsi="Times New Roman" w:cs="Times New Roman"/>
              </w:rPr>
              <w:t>Развитие материально-технической базы и организационных условий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1A0">
              <w:rPr>
                <w:rFonts w:ascii="Times New Roman" w:hAnsi="Times New Roman" w:cs="Times New Roman"/>
              </w:rPr>
              <w:t>оказания образовательной услуги  высокого уровня</w:t>
            </w:r>
          </w:p>
        </w:tc>
      </w:tr>
      <w:tr w:rsidR="00790FD6" w:rsidTr="001C3FA7">
        <w:tc>
          <w:tcPr>
            <w:tcW w:w="664" w:type="dxa"/>
          </w:tcPr>
          <w:p w:rsidR="00790FD6" w:rsidRPr="00A501A0" w:rsidRDefault="00A501A0" w:rsidP="00A501A0">
            <w:pPr>
              <w:tabs>
                <w:tab w:val="left" w:pos="712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790FD6" w:rsidRDefault="00A501A0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автопарка </w:t>
            </w:r>
          </w:p>
        </w:tc>
        <w:tc>
          <w:tcPr>
            <w:tcW w:w="2213" w:type="dxa"/>
          </w:tcPr>
          <w:p w:rsidR="00790FD6" w:rsidRDefault="00A501A0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2020-2025г.</w:t>
            </w:r>
          </w:p>
        </w:tc>
        <w:tc>
          <w:tcPr>
            <w:tcW w:w="2213" w:type="dxa"/>
          </w:tcPr>
          <w:p w:rsidR="00790FD6" w:rsidRDefault="00A501A0" w:rsidP="001C3FA7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переход на собственный автопарк без аренды</w:t>
            </w:r>
          </w:p>
        </w:tc>
      </w:tr>
    </w:tbl>
    <w:p w:rsidR="001C3FA7" w:rsidRDefault="001C3FA7" w:rsidP="001C3FA7">
      <w:pPr>
        <w:tabs>
          <w:tab w:val="left" w:pos="7125"/>
        </w:tabs>
        <w:ind w:left="720"/>
        <w:rPr>
          <w:rFonts w:ascii="Times New Roman" w:hAnsi="Times New Roman" w:cs="Times New Roman"/>
        </w:rPr>
      </w:pPr>
    </w:p>
    <w:p w:rsidR="00A501A0" w:rsidRDefault="00A501A0" w:rsidP="00A501A0">
      <w:pPr>
        <w:tabs>
          <w:tab w:val="left" w:pos="7125"/>
        </w:tabs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2. Развитие системы управления</w:t>
      </w:r>
    </w:p>
    <w:p w:rsidR="00A501A0" w:rsidRDefault="00A501A0" w:rsidP="00A501A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совершенствование стратегической составляющей системы управления;</w:t>
      </w:r>
    </w:p>
    <w:p w:rsidR="00A501A0" w:rsidRDefault="00A501A0" w:rsidP="00A501A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A301B4" w:rsidRDefault="00A301B4" w:rsidP="00A501A0">
      <w:pPr>
        <w:pStyle w:val="aa"/>
        <w:numPr>
          <w:ilvl w:val="0"/>
          <w:numId w:val="12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круга высоквалификационных узких специалистов экспертного уровня</w:t>
      </w:r>
    </w:p>
    <w:p w:rsidR="00A301B4" w:rsidRDefault="00A301B4" w:rsidP="00A501A0">
      <w:pPr>
        <w:pStyle w:val="aa"/>
        <w:numPr>
          <w:ilvl w:val="0"/>
          <w:numId w:val="12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 повышению квалификации работников;</w:t>
      </w:r>
    </w:p>
    <w:p w:rsidR="00A301B4" w:rsidRDefault="00A301B4" w:rsidP="00A301B4">
      <w:pPr>
        <w:pStyle w:val="aa"/>
        <w:tabs>
          <w:tab w:val="left" w:pos="7125"/>
        </w:tabs>
        <w:ind w:left="1080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1080" w:type="dxa"/>
        <w:tblLook w:val="04A0"/>
      </w:tblPr>
      <w:tblGrid>
        <w:gridCol w:w="1008"/>
        <w:gridCol w:w="3223"/>
        <w:gridCol w:w="2113"/>
        <w:gridCol w:w="2147"/>
      </w:tblGrid>
      <w:tr w:rsidR="00A301B4" w:rsidTr="00A301B4">
        <w:tc>
          <w:tcPr>
            <w:tcW w:w="1008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23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13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47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</w:t>
            </w:r>
          </w:p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301B4" w:rsidTr="00A301B4">
        <w:tc>
          <w:tcPr>
            <w:tcW w:w="8491" w:type="dxa"/>
            <w:gridSpan w:val="4"/>
          </w:tcPr>
          <w:p w:rsidR="00A301B4" w:rsidRDefault="00A301B4" w:rsidP="00A301B4">
            <w:pPr>
              <w:pStyle w:val="aa"/>
              <w:numPr>
                <w:ilvl w:val="0"/>
                <w:numId w:val="13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круга высоквалификационных узких специалистов экспертного уровня, привлекаемых к образовательной деятельности</w:t>
            </w:r>
          </w:p>
        </w:tc>
      </w:tr>
      <w:tr w:rsidR="00A301B4" w:rsidTr="00A301B4">
        <w:tc>
          <w:tcPr>
            <w:tcW w:w="1008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3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кадрового ресурса ОУ</w:t>
            </w:r>
          </w:p>
        </w:tc>
        <w:tc>
          <w:tcPr>
            <w:tcW w:w="2113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каждого года</w:t>
            </w:r>
          </w:p>
        </w:tc>
        <w:tc>
          <w:tcPr>
            <w:tcW w:w="2147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</w:t>
            </w:r>
          </w:p>
        </w:tc>
      </w:tr>
      <w:tr w:rsidR="00A301B4" w:rsidTr="00A301B4">
        <w:tc>
          <w:tcPr>
            <w:tcW w:w="1008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3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узких специалистов экспертного уровня</w:t>
            </w:r>
          </w:p>
        </w:tc>
        <w:tc>
          <w:tcPr>
            <w:tcW w:w="2113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каждого года</w:t>
            </w:r>
          </w:p>
        </w:tc>
        <w:tc>
          <w:tcPr>
            <w:tcW w:w="2147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штата преподавателей</w:t>
            </w:r>
          </w:p>
        </w:tc>
      </w:tr>
      <w:tr w:rsidR="00A301B4" w:rsidTr="00A301B4">
        <w:trPr>
          <w:trHeight w:val="563"/>
        </w:trPr>
        <w:tc>
          <w:tcPr>
            <w:tcW w:w="1008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3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системы мотивации персонала </w:t>
            </w:r>
          </w:p>
        </w:tc>
        <w:tc>
          <w:tcPr>
            <w:tcW w:w="2113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каждого года</w:t>
            </w:r>
          </w:p>
        </w:tc>
        <w:tc>
          <w:tcPr>
            <w:tcW w:w="2147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персонала, замотивированность</w:t>
            </w:r>
          </w:p>
        </w:tc>
      </w:tr>
      <w:tr w:rsidR="00A301B4" w:rsidTr="00A301B4">
        <w:tc>
          <w:tcPr>
            <w:tcW w:w="8491" w:type="dxa"/>
            <w:gridSpan w:val="4"/>
          </w:tcPr>
          <w:p w:rsidR="00A301B4" w:rsidRDefault="00A301B4" w:rsidP="00A301B4">
            <w:pPr>
              <w:pStyle w:val="aa"/>
              <w:numPr>
                <w:ilvl w:val="0"/>
                <w:numId w:val="13"/>
              </w:num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повышению квалификации работников</w:t>
            </w:r>
          </w:p>
        </w:tc>
      </w:tr>
      <w:tr w:rsidR="00A301B4" w:rsidTr="00A301B4">
        <w:tc>
          <w:tcPr>
            <w:tcW w:w="1008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3" w:type="dxa"/>
          </w:tcPr>
          <w:p w:rsidR="00A301B4" w:rsidRDefault="00A301B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повышения квалификации педагогических кадров других сотр</w:t>
            </w:r>
            <w:r w:rsidR="00756AC4">
              <w:rPr>
                <w:rFonts w:ascii="Times New Roman" w:hAnsi="Times New Roman" w:cs="Times New Roman"/>
              </w:rPr>
              <w:t>удников в соответствии с требованиями законодательства в соответствии с текущими требованиями</w:t>
            </w:r>
          </w:p>
        </w:tc>
        <w:tc>
          <w:tcPr>
            <w:tcW w:w="2113" w:type="dxa"/>
          </w:tcPr>
          <w:p w:rsidR="00A301B4" w:rsidRDefault="00756AC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147" w:type="dxa"/>
          </w:tcPr>
          <w:p w:rsidR="00A301B4" w:rsidRDefault="00756AC4" w:rsidP="00A301B4">
            <w:pPr>
              <w:pStyle w:val="aa"/>
              <w:tabs>
                <w:tab w:val="left" w:pos="71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Удостоверения, дипломы, курсы повышения квалификации, сертификаты </w:t>
            </w:r>
          </w:p>
        </w:tc>
      </w:tr>
    </w:tbl>
    <w:p w:rsidR="00756AC4" w:rsidRDefault="00756AC4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 w:rsidRPr="00756AC4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 xml:space="preserve">  ФИНАНСОВОЕ ОБЕСПЕЧЕНИЕ ПРОГРАММЫ РАЗВИТИЯ</w:t>
      </w:r>
    </w:p>
    <w:p w:rsidR="00756AC4" w:rsidRDefault="00756AC4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Источниками финансирования Программы в денежных и иных формах являются:</w:t>
      </w:r>
    </w:p>
    <w:p w:rsidR="00756AC4" w:rsidRDefault="00756AC4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Имущественные взносы Учредителя;</w:t>
      </w:r>
    </w:p>
    <w:p w:rsidR="00756AC4" w:rsidRDefault="00756AC4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Плата слушателей за бучение;</w:t>
      </w:r>
    </w:p>
    <w:p w:rsidR="00756AC4" w:rsidRDefault="00756AC4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выручка от реализации товаров, работ, услуг;</w:t>
      </w:r>
    </w:p>
    <w:p w:rsidR="00756AC4" w:rsidRDefault="00756AC4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-имущественные взносы, пожертвования, гранты;</w:t>
      </w:r>
    </w:p>
    <w:p w:rsidR="00756AC4" w:rsidRDefault="00756AC4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ОЖИДАЕМЫЕ РЕЗУЛЬТАТЫ РЕАЛИЗАЦИИ ПРОГРАММЫ РАЗВИТИЯ</w:t>
      </w:r>
    </w:p>
    <w:p w:rsidR="00756AC4" w:rsidRDefault="00756AC4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Высокая степень удовлетворенности потребителей качеством информационным и методическим сопровождением образовательного процесса;</w:t>
      </w:r>
    </w:p>
    <w:p w:rsidR="00756AC4" w:rsidRDefault="00756AC4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Расширение перечня реализуемых образовательных программ ДПО и ПО;</w:t>
      </w:r>
    </w:p>
    <w:p w:rsidR="00756AC4" w:rsidRDefault="00756AC4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Внедрение эффективных образовательных технологий;</w:t>
      </w:r>
    </w:p>
    <w:p w:rsidR="00756AC4" w:rsidRDefault="00756AC4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Укрепление деловой репутации на рынке образовательных услуг;</w:t>
      </w:r>
    </w:p>
    <w:p w:rsidR="00F75C2A" w:rsidRDefault="00756AC4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Создание механизмов для получения устойчивой прибыли за счет поддержки видов деятельности приносящих доход и повышени</w:t>
      </w:r>
      <w:r w:rsidR="00F75C2A">
        <w:rPr>
          <w:rFonts w:ascii="Times New Roman" w:hAnsi="Times New Roman" w:cs="Times New Roman"/>
        </w:rPr>
        <w:t>я мотивации работников на достижение значимого для организации результата;</w:t>
      </w:r>
    </w:p>
    <w:p w:rsidR="00F75C2A" w:rsidRDefault="00F75C2A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Повышение степени автоматизации документооборота;</w:t>
      </w:r>
    </w:p>
    <w:p w:rsidR="00756AC4" w:rsidRDefault="00F75C2A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Сохранение высокой оценки как устойчиво развивающейся образовательной организации с эффективным менеджмента, предоставляющей образовательные услуги высокого качества</w:t>
      </w:r>
      <w:r w:rsidR="001972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501A0" w:rsidRPr="00756AC4" w:rsidRDefault="00A301B4" w:rsidP="00756AC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 w:rsidRPr="00756AC4">
        <w:rPr>
          <w:rFonts w:ascii="Times New Roman" w:hAnsi="Times New Roman" w:cs="Times New Roman"/>
        </w:rPr>
        <w:t xml:space="preserve"> </w:t>
      </w:r>
      <w:r w:rsidR="00A501A0" w:rsidRPr="00756AC4">
        <w:rPr>
          <w:rFonts w:ascii="Times New Roman" w:hAnsi="Times New Roman" w:cs="Times New Roman"/>
        </w:rPr>
        <w:t xml:space="preserve"> </w:t>
      </w:r>
    </w:p>
    <w:p w:rsidR="001C3FA7" w:rsidRPr="001C3FA7" w:rsidRDefault="001C3FA7" w:rsidP="001C3FA7">
      <w:pPr>
        <w:tabs>
          <w:tab w:val="left" w:pos="7125"/>
        </w:tabs>
        <w:ind w:left="720"/>
        <w:rPr>
          <w:rFonts w:ascii="Times New Roman" w:hAnsi="Times New Roman" w:cs="Times New Roman"/>
        </w:rPr>
      </w:pPr>
    </w:p>
    <w:p w:rsidR="00FA02ED" w:rsidRPr="00FA02ED" w:rsidRDefault="00FA02ED" w:rsidP="00FA02ED">
      <w:pPr>
        <w:tabs>
          <w:tab w:val="left" w:pos="7125"/>
        </w:tabs>
        <w:jc w:val="center"/>
        <w:rPr>
          <w:rFonts w:ascii="Times New Roman" w:hAnsi="Times New Roman" w:cs="Times New Roman"/>
        </w:rPr>
      </w:pPr>
    </w:p>
    <w:sectPr w:rsidR="00FA02ED" w:rsidRPr="00FA02ED" w:rsidSect="00DF1410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3DD" w:rsidRDefault="00A513DD" w:rsidP="00781A98">
      <w:pPr>
        <w:spacing w:after="0" w:line="240" w:lineRule="auto"/>
      </w:pPr>
      <w:r>
        <w:separator/>
      </w:r>
    </w:p>
  </w:endnote>
  <w:endnote w:type="continuationSeparator" w:id="1">
    <w:p w:rsidR="00A513DD" w:rsidRDefault="00A513DD" w:rsidP="0078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502"/>
      <w:docPartObj>
        <w:docPartGallery w:val="Page Numbers (Bottom of Page)"/>
        <w:docPartUnique/>
      </w:docPartObj>
    </w:sdtPr>
    <w:sdtContent>
      <w:p w:rsidR="00F75C2A" w:rsidRDefault="00DF1410">
        <w:pPr>
          <w:pStyle w:val="a5"/>
          <w:jc w:val="right"/>
        </w:pPr>
        <w:fldSimple w:instr=" PAGE   \* MERGEFORMAT ">
          <w:r w:rsidR="00AB4E63">
            <w:rPr>
              <w:noProof/>
            </w:rPr>
            <w:t>7</w:t>
          </w:r>
        </w:fldSimple>
      </w:p>
    </w:sdtContent>
  </w:sdt>
  <w:p w:rsidR="00F75C2A" w:rsidRDefault="00F75C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3DD" w:rsidRDefault="00A513DD" w:rsidP="00781A98">
      <w:pPr>
        <w:spacing w:after="0" w:line="240" w:lineRule="auto"/>
      </w:pPr>
      <w:r>
        <w:separator/>
      </w:r>
    </w:p>
  </w:footnote>
  <w:footnote w:type="continuationSeparator" w:id="1">
    <w:p w:rsidR="00A513DD" w:rsidRDefault="00A513DD" w:rsidP="0078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2A" w:rsidRDefault="00F75C2A" w:rsidP="00504754">
    <w:pPr>
      <w:pStyle w:val="a3"/>
    </w:pPr>
  </w:p>
  <w:p w:rsidR="00F75C2A" w:rsidRDefault="00F75C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68F"/>
    <w:multiLevelType w:val="hybridMultilevel"/>
    <w:tmpl w:val="2720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A3F"/>
    <w:multiLevelType w:val="hybridMultilevel"/>
    <w:tmpl w:val="D40E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37C"/>
    <w:multiLevelType w:val="hybridMultilevel"/>
    <w:tmpl w:val="3A7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18E2"/>
    <w:multiLevelType w:val="hybridMultilevel"/>
    <w:tmpl w:val="2EA0FCCC"/>
    <w:lvl w:ilvl="0" w:tplc="22DE0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3860"/>
    <w:multiLevelType w:val="hybridMultilevel"/>
    <w:tmpl w:val="9DB0017C"/>
    <w:lvl w:ilvl="0" w:tplc="FA402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92617"/>
    <w:multiLevelType w:val="hybridMultilevel"/>
    <w:tmpl w:val="7518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010B"/>
    <w:multiLevelType w:val="hybridMultilevel"/>
    <w:tmpl w:val="8AB0E4FC"/>
    <w:lvl w:ilvl="0" w:tplc="7642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3467D"/>
    <w:multiLevelType w:val="hybridMultilevel"/>
    <w:tmpl w:val="2E3C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B2058"/>
    <w:multiLevelType w:val="hybridMultilevel"/>
    <w:tmpl w:val="270AF11E"/>
    <w:lvl w:ilvl="0" w:tplc="EB34A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8163D"/>
    <w:multiLevelType w:val="hybridMultilevel"/>
    <w:tmpl w:val="F708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42D92"/>
    <w:multiLevelType w:val="hybridMultilevel"/>
    <w:tmpl w:val="F05C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80430"/>
    <w:multiLevelType w:val="hybridMultilevel"/>
    <w:tmpl w:val="65F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03BFB"/>
    <w:multiLevelType w:val="hybridMultilevel"/>
    <w:tmpl w:val="7F86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A98"/>
    <w:rsid w:val="001972EF"/>
    <w:rsid w:val="001C3FA7"/>
    <w:rsid w:val="0038799B"/>
    <w:rsid w:val="00486FCE"/>
    <w:rsid w:val="004E05F3"/>
    <w:rsid w:val="00504754"/>
    <w:rsid w:val="00505696"/>
    <w:rsid w:val="00514C50"/>
    <w:rsid w:val="00526EA8"/>
    <w:rsid w:val="005F4269"/>
    <w:rsid w:val="0067001A"/>
    <w:rsid w:val="007321B2"/>
    <w:rsid w:val="00750A0C"/>
    <w:rsid w:val="00756AC4"/>
    <w:rsid w:val="00781A98"/>
    <w:rsid w:val="00790FD6"/>
    <w:rsid w:val="00891B9C"/>
    <w:rsid w:val="009A4F79"/>
    <w:rsid w:val="009E5572"/>
    <w:rsid w:val="00A301B4"/>
    <w:rsid w:val="00A46E28"/>
    <w:rsid w:val="00A501A0"/>
    <w:rsid w:val="00A513DD"/>
    <w:rsid w:val="00AB4E63"/>
    <w:rsid w:val="00B23EC0"/>
    <w:rsid w:val="00CE7C5B"/>
    <w:rsid w:val="00DF1410"/>
    <w:rsid w:val="00F75C2A"/>
    <w:rsid w:val="00FA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A98"/>
  </w:style>
  <w:style w:type="paragraph" w:styleId="a5">
    <w:name w:val="footer"/>
    <w:basedOn w:val="a"/>
    <w:link w:val="a6"/>
    <w:uiPriority w:val="99"/>
    <w:unhideWhenUsed/>
    <w:rsid w:val="0078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A98"/>
  </w:style>
  <w:style w:type="character" w:styleId="a7">
    <w:name w:val="Hyperlink"/>
    <w:basedOn w:val="a0"/>
    <w:uiPriority w:val="99"/>
    <w:unhideWhenUsed/>
    <w:rsid w:val="00781A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A9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4754"/>
    <w:pPr>
      <w:ind w:left="720"/>
      <w:contextualSpacing/>
    </w:pPr>
  </w:style>
  <w:style w:type="table" w:styleId="ab">
    <w:name w:val="Table Grid"/>
    <w:basedOn w:val="a1"/>
    <w:uiPriority w:val="59"/>
    <w:rsid w:val="00504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gova_2015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4</cp:revision>
  <cp:lastPrinted>2021-09-20T04:28:00Z</cp:lastPrinted>
  <dcterms:created xsi:type="dcterms:W3CDTF">2021-09-05T06:05:00Z</dcterms:created>
  <dcterms:modified xsi:type="dcterms:W3CDTF">2021-09-20T04:29:00Z</dcterms:modified>
</cp:coreProperties>
</file>